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40CF2917" w:rsidR="00C02D55" w:rsidRPr="00607383" w:rsidRDefault="00BD0852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 w:hint="eastAsia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American and British Culture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35A0D452" w:rsidR="00C02D55" w:rsidRPr="00224F2E" w:rsidRDefault="0007137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In-class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7C92DC05" w:rsidR="0091378E" w:rsidRPr="00224F2E" w:rsidRDefault="00BD0852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631395">
              <w:rPr>
                <w:rFonts w:ascii="Book Antiqua" w:hAnsi="Book Antiqua" w:cs="Times New Roman"/>
                <w:sz w:val="22"/>
              </w:rPr>
              <w:t xml:space="preserve"> (45 hours)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1F16250E" w:rsidR="00C02D55" w:rsidRPr="00224F2E" w:rsidRDefault="00BD0852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English Language and Literature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75CAD4EA" w:rsidR="00C02D55" w:rsidRPr="00224F2E" w:rsidRDefault="00BD0852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proofErr w:type="spellStart"/>
            <w:r>
              <w:rPr>
                <w:rFonts w:ascii="Book Antiqua" w:hAnsi="Book Antiqua" w:cs="Times New Roman"/>
                <w:sz w:val="22"/>
              </w:rPr>
              <w:t>Kyongseon</w:t>
            </w:r>
            <w:proofErr w:type="spellEnd"/>
            <w:r>
              <w:rPr>
                <w:rFonts w:ascii="Book Antiqua" w:hAnsi="Book Antiqua" w:cs="Times New Roman"/>
                <w:sz w:val="22"/>
              </w:rPr>
              <w:t xml:space="preserve"> Jeon</w:t>
            </w:r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41FBD60C" w:rsidR="00C02D55" w:rsidRPr="00224F2E" w:rsidRDefault="0007137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Undergraduate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743AC2EC" w:rsidR="00C02D55" w:rsidRPr="00224F2E" w:rsidRDefault="00631395" w:rsidP="0063139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ELL1025</w:t>
            </w: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10FE2A67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75D32E80" w:rsidR="00C02D55" w:rsidRPr="00224F2E" w:rsidRDefault="0007137A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Liberal Arts 1-103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74A874B8" w:rsidR="00C02D55" w:rsidRPr="00607383" w:rsidRDefault="00BD0852" w:rsidP="00700DA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Jeon_kyongseon@columbusstate.edu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24965D2D" w:rsidR="00C02D55" w:rsidRPr="00224F2E" w:rsidRDefault="00BD0852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N/A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49793551" w:rsidR="00224F2E" w:rsidRPr="00BD0852" w:rsidRDefault="00BD0852" w:rsidP="00BD085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12" w:lineRule="auto"/>
              <w:rPr>
                <w:rFonts w:ascii="Times New Roman" w:eastAsia="맑은 고딕" w:hAnsi="Times New Roman"/>
                <w:w w:val="95"/>
                <w:sz w:val="22"/>
              </w:rPr>
            </w:pPr>
            <w:r w:rsidRPr="2EB6009A">
              <w:rPr>
                <w:rFonts w:ascii="Times New Roman" w:eastAsia="맑은 고딕" w:hAnsi="Times New Roman"/>
                <w:w w:val="95"/>
                <w:sz w:val="22"/>
              </w:rPr>
              <w:t>Understanding culture through language-related issues in American/British society</w:t>
            </w:r>
          </w:p>
        </w:tc>
      </w:tr>
      <w:tr w:rsidR="0091378E" w:rsidRPr="00224F2E" w14:paraId="7FE503F7" w14:textId="77777777" w:rsidTr="00631395">
        <w:trPr>
          <w:trHeight w:val="1176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1524374B" w:rsidR="0091378E" w:rsidRPr="00BD0852" w:rsidRDefault="00BD0852" w:rsidP="00BD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52">
              <w:rPr>
                <w:rFonts w:ascii="Times New Roman" w:hAnsi="Times New Roman" w:cs="Times New Roman"/>
                <w:sz w:val="24"/>
                <w:szCs w:val="24"/>
              </w:rPr>
              <w:t xml:space="preserve">This course explores the various aspects of American language and culture. The course will focus on contemporary issues of America and how language plays a role in shaping the culture of America. 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1C135842" w:rsidR="0091378E" w:rsidRPr="00224F2E" w:rsidRDefault="00BD0852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X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2D2DA76E" w:rsidR="0091378E" w:rsidRPr="00224F2E" w:rsidRDefault="00BD0852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X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68F6AE16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5EB6D3D6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213D8518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1CBA8256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590CA14B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6DE90DD3" w:rsidR="00CA6825" w:rsidRPr="0092633F" w:rsidRDefault="00ED0861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lastRenderedPageBreak/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106784" w14:textId="77777777" w:rsidR="00ED0861" w:rsidRPr="001455CF" w:rsidRDefault="00ED0861" w:rsidP="00ED08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455CF">
              <w:rPr>
                <w:rFonts w:ascii="Times New Roman" w:hAnsi="Times New Roman"/>
              </w:rPr>
              <w:t>Language: Introductory readings (7</w:t>
            </w:r>
            <w:r w:rsidRPr="001455CF">
              <w:rPr>
                <w:rFonts w:ascii="Times New Roman" w:hAnsi="Times New Roman"/>
                <w:vertAlign w:val="superscript"/>
              </w:rPr>
              <w:t>th</w:t>
            </w:r>
            <w:r w:rsidRPr="001455CF">
              <w:rPr>
                <w:rFonts w:ascii="Times New Roman" w:hAnsi="Times New Roman"/>
              </w:rPr>
              <w:t xml:space="preserve"> ed)</w:t>
            </w:r>
          </w:p>
          <w:p w14:paraId="28A4F43F" w14:textId="06CC2D73" w:rsidR="00CA6825" w:rsidRPr="00AF4BB6" w:rsidRDefault="00CA6825" w:rsidP="00ED0861">
            <w:pPr>
              <w:pStyle w:val="a3"/>
              <w:wordWrap/>
              <w:spacing w:line="312" w:lineRule="auto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3DF10" w14:textId="77777777" w:rsidR="00ED0861" w:rsidRPr="001455CF" w:rsidRDefault="00ED0861" w:rsidP="00ED08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12" w:lineRule="auto"/>
              <w:jc w:val="center"/>
              <w:rPr>
                <w:rFonts w:ascii="Times New Roman" w:hAnsi="Times New Roman"/>
                <w:sz w:val="22"/>
              </w:rPr>
            </w:pPr>
            <w:r w:rsidRPr="001455CF">
              <w:rPr>
                <w:rFonts w:ascii="Times New Roman" w:hAnsi="Times New Roman"/>
                <w:lang w:val="es-ES_tradnl"/>
              </w:rPr>
              <w:t>Clark, V., Eschholz, P. &amp; Rosa, A. (eds.)</w:t>
            </w:r>
          </w:p>
          <w:p w14:paraId="5B3AD613" w14:textId="0582D258" w:rsidR="00CA6825" w:rsidRPr="00AF4BB6" w:rsidRDefault="00CA6825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08CCF536" w:rsidR="00CA6825" w:rsidRPr="00AF4BB6" w:rsidRDefault="00ED0861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 w:rsidRPr="001455CF">
              <w:rPr>
                <w:rFonts w:ascii="Times New Roman" w:hAnsi="Times New Roman"/>
              </w:rPr>
              <w:t xml:space="preserve">Bedford/St. Martins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2F0BBB70" w:rsidR="00CA6825" w:rsidRPr="00AF4BB6" w:rsidRDefault="00ED0861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 w:rsidRPr="001455CF">
              <w:rPr>
                <w:rFonts w:ascii="Times New Roman" w:hAnsi="Times New Roman"/>
                <w:sz w:val="22"/>
              </w:rPr>
              <w:t>2008</w:t>
            </w:r>
          </w:p>
        </w:tc>
      </w:tr>
      <w:tr w:rsidR="00CA6825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0AA5B9C0" w:rsidR="00CA6825" w:rsidRPr="00D554D8" w:rsidRDefault="00ED0861" w:rsidP="00D554D8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  <w:r>
              <w:rPr>
                <w:rFonts w:ascii="Calibri" w:eastAsiaTheme="minorHAnsi" w:hAnsi="Calibri" w:cs="Calibri"/>
                <w:szCs w:val="20"/>
              </w:rPr>
              <w:t>Reading Packet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501B38C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0BBF6563" w:rsidR="00293327" w:rsidRPr="00224F2E" w:rsidRDefault="00293327" w:rsidP="00893DAC">
            <w:pPr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CA6825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1646"/>
        <w:gridCol w:w="992"/>
        <w:gridCol w:w="1843"/>
        <w:gridCol w:w="4227"/>
      </w:tblGrid>
      <w:tr w:rsidR="00B03D2E" w:rsidRPr="00224F2E" w14:paraId="7336B22B" w14:textId="77777777" w:rsidTr="00935F2E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16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42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935F2E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1FAA9F0F" w:rsidR="004F7559" w:rsidRPr="00ED0861" w:rsidRDefault="00ED0861" w:rsidP="00AF4BB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D08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2AF6644C" w:rsidR="0034571E" w:rsidRPr="00ED0861" w:rsidRDefault="00ED0861" w:rsidP="00D554D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D0861">
              <w:rPr>
                <w:rFonts w:ascii="Times New Roman" w:hAnsi="Times New Roman" w:cs="Times New Roman"/>
                <w:sz w:val="22"/>
              </w:rPr>
              <w:t>Why Language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49728143" w:rsidR="0034571E" w:rsidRPr="00ED0861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68EBF77E" w:rsidR="0034571E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  <w:sz w:val="22"/>
              </w:rPr>
              <w:t>Lecture/Discussion</w:t>
            </w:r>
            <w:r>
              <w:rPr>
                <w:rFonts w:ascii="Times New Roman" w:eastAsia="맑은 고딕" w:hAnsi="Times New Roman" w:cs="Times New Roman"/>
                <w:sz w:val="22"/>
              </w:rPr>
              <w:t>/group activities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86F9FD" w14:textId="77777777" w:rsidR="00ED0861" w:rsidRP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66313BF8" w14:textId="77777777" w:rsidR="00ED0861" w:rsidRPr="00ED0861" w:rsidRDefault="005A0BF4" w:rsidP="00ED086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ED0861" w:rsidRPr="00ED0861">
                <w:rPr>
                  <w:rFonts w:ascii="Times New Roman" w:hAnsi="Times New Roman" w:cs="Times New Roman"/>
                  <w:color w:val="0000FF"/>
                  <w:u w:val="single"/>
                </w:rPr>
                <w:t>http://www.youtube.com/watch?v=3-son3EJTrU</w:t>
              </w:r>
            </w:hyperlink>
            <w:r w:rsidR="00ED0861" w:rsidRPr="00ED0861">
              <w:rPr>
                <w:rFonts w:ascii="Times New Roman" w:hAnsi="Times New Roman" w:cs="Times New Roman"/>
              </w:rPr>
              <w:t> </w:t>
            </w:r>
          </w:p>
          <w:p w14:paraId="09D689DD" w14:textId="77777777" w:rsidR="00ED0861" w:rsidRPr="00ED0861" w:rsidRDefault="00ED0861" w:rsidP="00ED08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Harvey A. Daniels, "Nine ideas about language?"</w:t>
            </w:r>
          </w:p>
          <w:p w14:paraId="3A0D612C" w14:textId="0673A4ED" w:rsidR="0034571E" w:rsidRPr="00ED0861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George A. Miller, "Nonverbal communication"</w:t>
            </w:r>
          </w:p>
        </w:tc>
      </w:tr>
      <w:tr w:rsidR="00B03D2E" w:rsidRPr="00224F2E" w14:paraId="3D290209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48D5D662" w:rsidR="004F7559" w:rsidRPr="00ED0861" w:rsidRDefault="00ED0861" w:rsidP="00AF4BB6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D08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687B1D65" w:rsidR="0034571E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</w:rPr>
              <w:t>American culture/culture shock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0634B2CE" w:rsidR="0034571E" w:rsidRPr="00ED0861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19FF3" w14:textId="40C3B049" w:rsidR="0034571E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</w:rPr>
              <w:t>Lecture/discussion/video viewing</w:t>
            </w:r>
            <w:r>
              <w:rPr>
                <w:rFonts w:ascii="Times New Roman" w:eastAsia="맑은 고딕" w:hAnsi="Times New Roman" w:cs="Times New Roman"/>
              </w:rPr>
              <w:t>/group activities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12549F" w14:textId="77777777" w:rsidR="00ED0861" w:rsidRP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0E45250E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http://www.yale.edu/oiss/life/cultural/americans/indeux.html</w:t>
            </w:r>
          </w:p>
          <w:p w14:paraId="0DAB383F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http://kclibrary.lonestar.edu/decades.html</w:t>
            </w:r>
          </w:p>
          <w:p w14:paraId="5331EB9F" w14:textId="157068FE" w:rsidR="0034571E" w:rsidRPr="00ED0861" w:rsidRDefault="0034571E" w:rsidP="000D0F20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B03D2E" w:rsidRPr="00224F2E" w14:paraId="78A68D81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2BBBE605" w:rsidR="004F7559" w:rsidRPr="00ED0861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D086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723E3D70" w:rsidR="000D0F20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  <w:sz w:val="22"/>
              </w:rPr>
              <w:t>Issues in Education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46E1C717" w:rsidR="0034571E" w:rsidRPr="00ED0861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ED0861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50AA0E3C" w:rsidR="0034571E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ED0861">
              <w:rPr>
                <w:rFonts w:ascii="Times New Roman" w:eastAsia="맑은 고딕" w:hAnsi="Times New Roman" w:cs="Times New Roman"/>
                <w:szCs w:val="20"/>
              </w:rPr>
              <w:t>Lecture/student presentations/discussion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F19004" w14:textId="77777777" w:rsidR="00ED0861" w:rsidRP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052EAB65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Maya Angelou, "Graduation"</w:t>
            </w:r>
          </w:p>
          <w:p w14:paraId="6A71EF2C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proofErr w:type="spellStart"/>
            <w:r w:rsidRPr="00ED0861">
              <w:rPr>
                <w:rFonts w:ascii="Times New Roman" w:hAnsi="Times New Roman" w:cs="Times New Roman"/>
              </w:rPr>
              <w:t>Bich</w:t>
            </w:r>
            <w:proofErr w:type="spellEnd"/>
            <w:r w:rsidRPr="00ED0861">
              <w:rPr>
                <w:rFonts w:ascii="Times New Roman" w:hAnsi="Times New Roman" w:cs="Times New Roman"/>
              </w:rPr>
              <w:t xml:space="preserve"> Minh Nguyen, "The Good immigrant student"</w:t>
            </w:r>
          </w:p>
          <w:p w14:paraId="2FF14EA4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Lynda Barry, "The Sanctuary of School"</w:t>
            </w:r>
          </w:p>
          <w:p w14:paraId="6BF6DDC4" w14:textId="6A564254" w:rsidR="0034571E" w:rsidRPr="00ED0861" w:rsidRDefault="0034571E" w:rsidP="000D0F20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D554D8" w:rsidRPr="00224F2E" w14:paraId="27803A31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34D5DBAC" w:rsidR="00AF4BB6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D0861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A0167" w14:textId="77777777" w:rsidR="00ED0861" w:rsidRDefault="00ED0861" w:rsidP="00ED0861">
            <w:pPr>
              <w:jc w:val="center"/>
              <w:rPr>
                <w:rFonts w:ascii="Times New Roman" w:hAnsi="Times New Roman" w:cs="Times New Roman"/>
              </w:rPr>
            </w:pPr>
          </w:p>
          <w:p w14:paraId="22212AF7" w14:textId="77777777" w:rsidR="00ED0861" w:rsidRDefault="00ED0861" w:rsidP="00ED0861">
            <w:pPr>
              <w:jc w:val="center"/>
              <w:rPr>
                <w:rFonts w:ascii="Times New Roman" w:hAnsi="Times New Roman" w:cs="Times New Roman"/>
              </w:rPr>
            </w:pPr>
          </w:p>
          <w:p w14:paraId="7F148CFC" w14:textId="77777777" w:rsidR="00ED0861" w:rsidRDefault="00ED0861" w:rsidP="00ED0861">
            <w:pPr>
              <w:jc w:val="center"/>
              <w:rPr>
                <w:rFonts w:ascii="Times New Roman" w:hAnsi="Times New Roman" w:cs="Times New Roman"/>
              </w:rPr>
            </w:pPr>
          </w:p>
          <w:p w14:paraId="4F449B67" w14:textId="6D7A1214" w:rsidR="00ED0861" w:rsidRPr="00ED0861" w:rsidRDefault="00ED0861" w:rsidP="00ED0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D0861">
              <w:rPr>
                <w:rFonts w:ascii="Times New Roman" w:hAnsi="Times New Roman" w:cs="Times New Roman"/>
              </w:rPr>
              <w:t>anguage and culture/ politics of language</w:t>
            </w:r>
          </w:p>
          <w:p w14:paraId="23DD0FDC" w14:textId="5E90CBE2" w:rsidR="000D0F20" w:rsidRPr="00ED0861" w:rsidRDefault="000D0F20" w:rsidP="00D554D8">
            <w:pPr>
              <w:pStyle w:val="af1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5271AC56" w:rsidR="00D554D8" w:rsidRP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1D6A9731" w:rsidR="00D554D8" w:rsidRPr="00ED0861" w:rsidRDefault="00ED0861" w:rsidP="00ED086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 xml:space="preserve">Lecture/discussion/student presentations 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6C2F28" w14:textId="77777777" w:rsidR="00ED0861" w:rsidRP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1059E06F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Richard Rodriguez, "Aria"</w:t>
            </w:r>
          </w:p>
          <w:p w14:paraId="6303C010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Amy Tan, "Mother Tongue"</w:t>
            </w:r>
          </w:p>
          <w:p w14:paraId="21EC196E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Frederick Douglas, "Learning to read and write"</w:t>
            </w:r>
          </w:p>
          <w:p w14:paraId="79984ED9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Assignments</w:t>
            </w:r>
            <w:r w:rsidRPr="00ED0861">
              <w:rPr>
                <w:rFonts w:ascii="Times New Roman" w:hAnsi="Times New Roman" w:cs="Times New Roman"/>
              </w:rPr>
              <w:t>: Written Assignment 1</w:t>
            </w:r>
          </w:p>
          <w:p w14:paraId="4DE6BA27" w14:textId="068C1777" w:rsidR="00893DAC" w:rsidRPr="00ED0861" w:rsidRDefault="00893DAC" w:rsidP="00893DAC">
            <w:pPr>
              <w:pStyle w:val="a3"/>
              <w:wordWrap/>
              <w:spacing w:line="312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  <w:tr w:rsidR="00D554D8" w:rsidRPr="00224F2E" w14:paraId="369F989D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5C6F9B5F" w:rsidR="00AF4BB6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16445" w14:textId="77777777" w:rsid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54296269" w14:textId="77777777" w:rsid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7536C970" w14:textId="77777777" w:rsid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4EC69BDB" w14:textId="77777777" w:rsidR="00ED0861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65353CC4" w14:textId="51DAB7B6" w:rsidR="00D554D8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F16778">
              <w:rPr>
                <w:rFonts w:ascii="Times New Roman" w:hAnsi="Times New Roman"/>
              </w:rPr>
              <w:t>Language and culture/ politics of language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7B276D32" w:rsidR="00D554D8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5EA0B895" w:rsidR="00D554D8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Lecture/student presentations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0781B6" w14:textId="77777777" w:rsidR="00ED0861" w:rsidRPr="00F16778" w:rsidRDefault="00ED0861" w:rsidP="00ED0861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16778">
              <w:rPr>
                <w:rFonts w:ascii="Times New Roman" w:hAnsi="Times New Roman"/>
                <w:u w:val="single"/>
              </w:rPr>
              <w:t>Reading:</w:t>
            </w:r>
          </w:p>
          <w:p w14:paraId="1D07FB9C" w14:textId="77777777" w:rsidR="00ED0861" w:rsidRPr="00F16778" w:rsidRDefault="00ED0861" w:rsidP="00ED0861">
            <w:pPr>
              <w:jc w:val="center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</w:rPr>
              <w:t>Stephen Caldas and Suzanne Caron-Caldas, "Rearing bilingual children in a monolingual culture"</w:t>
            </w:r>
          </w:p>
          <w:p w14:paraId="564C5701" w14:textId="77777777" w:rsidR="00ED0861" w:rsidRPr="00F16778" w:rsidRDefault="00ED0861" w:rsidP="00ED0861">
            <w:pPr>
              <w:jc w:val="center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</w:rPr>
              <w:t>George Lakoff and Mark Johnson, "Metaphors we live by"</w:t>
            </w:r>
          </w:p>
          <w:p w14:paraId="49B29834" w14:textId="77777777" w:rsidR="00ED0861" w:rsidRPr="00F16778" w:rsidRDefault="00ED0861" w:rsidP="00ED0861">
            <w:pPr>
              <w:jc w:val="center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</w:rPr>
              <w:t>Laura Bohannan, "Shakespeare in the Bush"</w:t>
            </w:r>
          </w:p>
          <w:p w14:paraId="2CA0F9E5" w14:textId="083A66B0" w:rsidR="00D554D8" w:rsidRPr="00AF4BB6" w:rsidRDefault="00D554D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B03D2E" w:rsidRPr="00224F2E" w14:paraId="0CD843A1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2E4EAB39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0E4D476A" w:rsidR="0034571E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Gender, language and identity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1D274B5E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5E3C6" w14:textId="5E8FA0B1" w:rsidR="0034571E" w:rsidRPr="00AF4BB6" w:rsidRDefault="00ED0861" w:rsidP="00ED0861">
            <w:pPr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Lecture/group activities/discussion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B804DA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289EE76E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Fern L. Johnson, "Discourse Patterns of Males and Females"</w:t>
            </w:r>
          </w:p>
          <w:p w14:paraId="73211E55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Judy Brady, "Why I want a wife"/ Glenn Sacks, "Stay-at-home dads"</w:t>
            </w:r>
          </w:p>
          <w:p w14:paraId="768FFC8A" w14:textId="589585A2" w:rsidR="00893DAC" w:rsidRPr="00AF4BB6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Deborah Tannen, "I'll explain it to you: lecturing and listening"</w:t>
            </w:r>
          </w:p>
        </w:tc>
      </w:tr>
      <w:tr w:rsidR="00B03D2E" w:rsidRPr="00224F2E" w14:paraId="5977F0B4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223B3F9F" w:rsidR="00AF4BB6" w:rsidRPr="00AF4BB6" w:rsidRDefault="00ED0861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084C8745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Media and Society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7AEE25A6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92ADE" w14:textId="6723CB8F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Lecture/group activities/student presentations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1DE1EA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70709629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Brent Staples, "What adolescents miss when we let them grow up in cyberspace"</w:t>
            </w:r>
          </w:p>
          <w:p w14:paraId="20FE5E64" w14:textId="779F05A7" w:rsidR="0034571E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Dave Taylor, "Does social networking really connect you to humanity?"</w:t>
            </w:r>
          </w:p>
        </w:tc>
      </w:tr>
      <w:tr w:rsidR="00B03D2E" w:rsidRPr="00224F2E" w14:paraId="1C5DC0D1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634528CE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5B956B96" w:rsidR="0034571E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Social interaction and dialects/language variation in America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14DD78A2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7664F46E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Lecture/group activities/student presentations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153188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1519F9DD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Paul Roberts: Speech communities</w:t>
            </w:r>
          </w:p>
          <w:p w14:paraId="20934364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Walt Wolfram and Natalie Schilling-Estes, "Standards and vernaculars"</w:t>
            </w:r>
          </w:p>
          <w:p w14:paraId="4C8D1E55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Oakland School Board, "Oakland school board resolution on Ebonics (Amended version)</w:t>
            </w:r>
          </w:p>
          <w:p w14:paraId="59BC0020" w14:textId="5CD175E6" w:rsidR="0034571E" w:rsidRPr="00AF4BB6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  <w:u w:val="single"/>
              </w:rPr>
              <w:t>Assignments</w:t>
            </w: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: Written Assignment 2</w:t>
            </w:r>
          </w:p>
        </w:tc>
      </w:tr>
      <w:tr w:rsidR="00B03D2E" w:rsidRPr="00224F2E" w14:paraId="4ED1D951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1A0223C3" w:rsidR="00AF4BB6" w:rsidRPr="00AF4BB6" w:rsidRDefault="00ED0861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77282EB9" w:rsidR="0034571E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Learning language and culture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5F22B6CC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52350394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Lecture/student presentations/discussion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763966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4D40ED06" w14:textId="2AA8C9C9" w:rsidR="00293327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Genie the wild child documentary</w:t>
            </w:r>
          </w:p>
        </w:tc>
      </w:tr>
      <w:tr w:rsidR="00B03D2E" w:rsidRPr="00224F2E" w14:paraId="06942A3A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40BA2621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40C920D6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Language learning and culture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405594E2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DC42" w14:textId="63BF90B0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Lecture/group discussions/student presentations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F01D23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59009655" w14:textId="2851F013" w:rsidR="00B11E86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proofErr w:type="spellStart"/>
            <w:r w:rsidRPr="00ED0861">
              <w:rPr>
                <w:rFonts w:ascii="Times New Roman" w:hAnsi="Times New Roman" w:cs="Times New Roman"/>
              </w:rPr>
              <w:t>Georga</w:t>
            </w:r>
            <w:proofErr w:type="spellEnd"/>
            <w:r w:rsidRPr="00ED0861">
              <w:rPr>
                <w:rFonts w:ascii="Times New Roman" w:hAnsi="Times New Roman" w:cs="Times New Roman"/>
              </w:rPr>
              <w:t xml:space="preserve"> A. Miller and Patricia M. Gildea, "How children learn words"</w:t>
            </w:r>
          </w:p>
        </w:tc>
      </w:tr>
      <w:tr w:rsidR="00B03D2E" w:rsidRPr="00224F2E" w14:paraId="02B336B2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7C082CE6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11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46F203B0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Language learning and culture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4D843F3E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0B3D2" w14:textId="48CD402F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9611E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2B5F5100" w14:textId="57DF99C8" w:rsidR="0034571E" w:rsidRPr="00AF4BB6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 xml:space="preserve">Victoria </w:t>
            </w:r>
            <w:proofErr w:type="spellStart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Fromkin</w:t>
            </w:r>
            <w:proofErr w:type="spellEnd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 xml:space="preserve">, Stephen Krashen, Susan Curtiss, David </w:t>
            </w:r>
            <w:proofErr w:type="spellStart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Rigler</w:t>
            </w:r>
            <w:proofErr w:type="spellEnd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 xml:space="preserve">, and Marilyn </w:t>
            </w:r>
            <w:proofErr w:type="spellStart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Rigler</w:t>
            </w:r>
            <w:proofErr w:type="spellEnd"/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, "The development of language in Genie: A case of language acquisition beyond the critical period'</w:t>
            </w:r>
          </w:p>
        </w:tc>
      </w:tr>
      <w:tr w:rsidR="00B03D2E" w:rsidRPr="00224F2E" w14:paraId="13248025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51968A8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2A297C01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Global English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14870D2E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ED181" w14:textId="0D63F208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Lecture/student presentation/group 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01554B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0831D09A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David Crystal, "Why a global language?"</w:t>
            </w:r>
          </w:p>
          <w:p w14:paraId="7A1C59D1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Richard W. Bailey, "Attitudes toward English: The future of English in South Asia"</w:t>
            </w:r>
          </w:p>
          <w:p w14:paraId="0ED8182F" w14:textId="2CAEAEC3" w:rsidR="0034571E" w:rsidRPr="00AF4BB6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  <w:u w:val="single"/>
              </w:rPr>
              <w:t>Assignments</w:t>
            </w: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: Written Assignment 3</w:t>
            </w:r>
          </w:p>
        </w:tc>
      </w:tr>
      <w:tr w:rsidR="00B03D2E" w:rsidRPr="00224F2E" w14:paraId="2BA28FFD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59863BBF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2A525B6D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Religion in America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348A1CDF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788FBEA8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9C8E52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>Reading:</w:t>
            </w:r>
          </w:p>
          <w:p w14:paraId="430CD25B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Langston Hughes, "Salvation"</w:t>
            </w:r>
          </w:p>
          <w:p w14:paraId="5F6B1F74" w14:textId="5DEEBC7B" w:rsidR="00893DAC" w:rsidRPr="00AF4BB6" w:rsidRDefault="00ED0861" w:rsidP="00ED0861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ED0861">
              <w:rPr>
                <w:rFonts w:ascii="Times New Roman" w:eastAsiaTheme="minorEastAsia" w:hAnsi="Times New Roman" w:cs="Times New Roman"/>
                <w:color w:val="auto"/>
              </w:rPr>
              <w:t>Tenzin Gyatso, Dalai Lama XIV, "Our faith in science"</w:t>
            </w:r>
          </w:p>
        </w:tc>
      </w:tr>
      <w:tr w:rsidR="00B03D2E" w:rsidRPr="00224F2E" w14:paraId="03F40B96" w14:textId="77777777" w:rsidTr="00935F2E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02138F97" w:rsidR="00AF4BB6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AD127B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Religion in America/ Saving the planet (environmental issues in America)</w:t>
            </w:r>
          </w:p>
          <w:p w14:paraId="7CDE7420" w14:textId="0A8AE0C6" w:rsidR="0034571E" w:rsidRPr="00AF4BB6" w:rsidRDefault="0034571E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466F1755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3EF73" w14:textId="1BA125AB" w:rsidR="0034571E" w:rsidRPr="00AF4BB6" w:rsidRDefault="00ED0861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Lecture/group activities/discussion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ED805B" w14:textId="77777777" w:rsidR="00ED0861" w:rsidRPr="00ED0861" w:rsidRDefault="00ED0861" w:rsidP="00ED0861">
            <w:pPr>
              <w:rPr>
                <w:rFonts w:ascii="Times New Roman" w:hAnsi="Times New Roman" w:cs="Times New Roman"/>
                <w:u w:val="single"/>
              </w:rPr>
            </w:pPr>
            <w:r w:rsidRPr="00ED0861">
              <w:rPr>
                <w:rFonts w:ascii="Times New Roman" w:hAnsi="Times New Roman" w:cs="Times New Roman"/>
                <w:u w:val="single"/>
              </w:rPr>
              <w:t xml:space="preserve">Reading: </w:t>
            </w:r>
          </w:p>
          <w:p w14:paraId="2561D6D6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John F. Kennedy, "I believe in an America where the separation of church and state is absolute"</w:t>
            </w:r>
          </w:p>
          <w:p w14:paraId="357B96ED" w14:textId="77777777" w:rsidR="00ED0861" w:rsidRPr="00ED0861" w:rsidRDefault="00ED0861" w:rsidP="00ED0861">
            <w:pPr>
              <w:rPr>
                <w:rFonts w:ascii="Times New Roman" w:hAnsi="Times New Roman" w:cs="Times New Roman"/>
              </w:rPr>
            </w:pPr>
            <w:r w:rsidRPr="00ED0861">
              <w:rPr>
                <w:rFonts w:ascii="Times New Roman" w:hAnsi="Times New Roman" w:cs="Times New Roman"/>
              </w:rPr>
              <w:t>Rachel Carson, "The obligation to endure"</w:t>
            </w:r>
          </w:p>
          <w:p w14:paraId="54560B15" w14:textId="6A73CA63" w:rsidR="0034571E" w:rsidRPr="00935F2E" w:rsidRDefault="00ED0861" w:rsidP="00935F2E">
            <w:pPr>
              <w:rPr>
                <w:rFonts w:ascii="Times New Roman" w:hAnsi="Times New Roman" w:cs="Times New Roman" w:hint="eastAsia"/>
              </w:rPr>
            </w:pPr>
            <w:r w:rsidRPr="00ED0861">
              <w:rPr>
                <w:rFonts w:ascii="Times New Roman" w:hAnsi="Times New Roman" w:cs="Times New Roman"/>
              </w:rPr>
              <w:t>John Muir, "American forest"</w:t>
            </w:r>
          </w:p>
        </w:tc>
      </w:tr>
      <w:tr w:rsidR="00B03D2E" w:rsidRPr="00224F2E" w14:paraId="44EFBCFF" w14:textId="77777777" w:rsidTr="00935F2E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6EBD01CB" w:rsidR="00AF4BB6" w:rsidRPr="00AF4BB6" w:rsidRDefault="00ED0861" w:rsidP="00FC6887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11BBF017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Review and Reflection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027D86AA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0E2B08A2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In-class writing/discussion</w:t>
            </w:r>
          </w:p>
        </w:tc>
        <w:tc>
          <w:tcPr>
            <w:tcW w:w="422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4CB22125" w:rsidR="0034571E" w:rsidRPr="00AF4BB6" w:rsidRDefault="00ED0861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F16778">
              <w:rPr>
                <w:rFonts w:ascii="Times New Roman" w:hAnsi="Times New Roman"/>
                <w:u w:val="single"/>
              </w:rPr>
              <w:t>Assignments</w:t>
            </w:r>
            <w:r>
              <w:rPr>
                <w:rFonts w:ascii="Times New Roman" w:hAnsi="Times New Roman"/>
              </w:rPr>
              <w:t>: Written Assignment 4</w:t>
            </w: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2C54F1F5" w14:textId="77777777" w:rsidR="0091378E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>Please describe the daily course contents, teaching methods, assignments, and student evaluation methods.</w:t>
            </w:r>
          </w:p>
          <w:p w14:paraId="4E74B9B7" w14:textId="62CB422B" w:rsidR="009A4452" w:rsidRDefault="009A4452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굴림" w:hAnsi="Book Antiqua" w:cs="굴림"/>
                <w:kern w:val="0"/>
                <w:szCs w:val="20"/>
              </w:rPr>
              <w:t xml:space="preserve">There are four writing assignments which are based on the reading of the </w:t>
            </w:r>
            <w:proofErr w:type="gramStart"/>
            <w:r>
              <w:rPr>
                <w:rFonts w:ascii="Book Antiqua" w:eastAsia="굴림" w:hAnsi="Book Antiqua" w:cs="굴림"/>
                <w:kern w:val="0"/>
                <w:szCs w:val="20"/>
              </w:rPr>
              <w:t>essays</w:t>
            </w:r>
            <w:proofErr w:type="gramEnd"/>
            <w:r>
              <w:rPr>
                <w:rFonts w:ascii="Book Antiqua" w:eastAsia="굴림" w:hAnsi="Book Antiqua" w:cs="굴림"/>
                <w:kern w:val="0"/>
                <w:szCs w:val="20"/>
              </w:rPr>
              <w:t xml:space="preserve"> students are required to read. They are graded based on the content accuracy, creativity, and writing conventions. They will be collected using the E-Class portal each week. </w:t>
            </w:r>
          </w:p>
          <w:p w14:paraId="0CB9FCC8" w14:textId="4268F5A7" w:rsidR="00AD2F26" w:rsidRDefault="009A4452" w:rsidP="009A4452">
            <w:pPr>
              <w:wordWrap/>
              <w:spacing w:line="384" w:lineRule="auto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 xml:space="preserve">There will be in-class discussions and debate which are focused on controversial issues related to language. Students’ participation in them are important and will be part of the final grade. </w:t>
            </w:r>
          </w:p>
          <w:p w14:paraId="56233223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F474C5F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0D49A252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5CE4D40B" w14:textId="77777777" w:rsidR="00AD2F26" w:rsidRDefault="00AD2F26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</w:pPr>
          </w:p>
          <w:p w14:paraId="17055412" w14:textId="7C3808E4" w:rsidR="0091378E" w:rsidRPr="0091378E" w:rsidRDefault="0091378E" w:rsidP="00A0474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</w:rPr>
            </w:pPr>
            <w:r w:rsidRPr="0091378E"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 xml:space="preserve"> </w:t>
            </w: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B5EAA" w14:textId="77777777" w:rsidR="005A0BF4" w:rsidRDefault="005A0BF4" w:rsidP="00CA6825">
      <w:pPr>
        <w:spacing w:after="0" w:line="240" w:lineRule="auto"/>
      </w:pPr>
      <w:r>
        <w:separator/>
      </w:r>
    </w:p>
  </w:endnote>
  <w:endnote w:type="continuationSeparator" w:id="0">
    <w:p w14:paraId="2081B96E" w14:textId="77777777" w:rsidR="005A0BF4" w:rsidRDefault="005A0BF4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A5C5" w14:textId="77777777" w:rsidR="005A0BF4" w:rsidRDefault="005A0BF4" w:rsidP="00CA6825">
      <w:pPr>
        <w:spacing w:after="0" w:line="240" w:lineRule="auto"/>
      </w:pPr>
      <w:r>
        <w:separator/>
      </w:r>
    </w:p>
  </w:footnote>
  <w:footnote w:type="continuationSeparator" w:id="0">
    <w:p w14:paraId="2BCBEC97" w14:textId="77777777" w:rsidR="005A0BF4" w:rsidRDefault="005A0BF4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1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6116F"/>
    <w:rsid w:val="0007049A"/>
    <w:rsid w:val="0007137A"/>
    <w:rsid w:val="00071AC4"/>
    <w:rsid w:val="00075ED1"/>
    <w:rsid w:val="000C0C66"/>
    <w:rsid w:val="000D0F20"/>
    <w:rsid w:val="000D4EAE"/>
    <w:rsid w:val="000F6F15"/>
    <w:rsid w:val="00103250"/>
    <w:rsid w:val="00105C88"/>
    <w:rsid w:val="001230D2"/>
    <w:rsid w:val="00153BA6"/>
    <w:rsid w:val="00224F2E"/>
    <w:rsid w:val="0024766D"/>
    <w:rsid w:val="00263D3F"/>
    <w:rsid w:val="00293327"/>
    <w:rsid w:val="002A581B"/>
    <w:rsid w:val="002D0E0B"/>
    <w:rsid w:val="00317FA0"/>
    <w:rsid w:val="00322B18"/>
    <w:rsid w:val="0034571E"/>
    <w:rsid w:val="0035130F"/>
    <w:rsid w:val="00380058"/>
    <w:rsid w:val="00385FEF"/>
    <w:rsid w:val="003C6ADA"/>
    <w:rsid w:val="003D4630"/>
    <w:rsid w:val="003E0FAF"/>
    <w:rsid w:val="00476F17"/>
    <w:rsid w:val="004D7F71"/>
    <w:rsid w:val="004F7559"/>
    <w:rsid w:val="0050621A"/>
    <w:rsid w:val="005706EA"/>
    <w:rsid w:val="00592465"/>
    <w:rsid w:val="005A0BF4"/>
    <w:rsid w:val="005E1B58"/>
    <w:rsid w:val="00607383"/>
    <w:rsid w:val="0062006B"/>
    <w:rsid w:val="00631395"/>
    <w:rsid w:val="0065506C"/>
    <w:rsid w:val="0067355C"/>
    <w:rsid w:val="0068160D"/>
    <w:rsid w:val="006C61E8"/>
    <w:rsid w:val="006E1067"/>
    <w:rsid w:val="006E2EE9"/>
    <w:rsid w:val="00700DA6"/>
    <w:rsid w:val="00713158"/>
    <w:rsid w:val="007453C8"/>
    <w:rsid w:val="00770A1C"/>
    <w:rsid w:val="007C447B"/>
    <w:rsid w:val="00801487"/>
    <w:rsid w:val="00860EBC"/>
    <w:rsid w:val="0089215C"/>
    <w:rsid w:val="00893DAC"/>
    <w:rsid w:val="00895865"/>
    <w:rsid w:val="009100B4"/>
    <w:rsid w:val="0091378E"/>
    <w:rsid w:val="0092633F"/>
    <w:rsid w:val="00935F2E"/>
    <w:rsid w:val="00957F71"/>
    <w:rsid w:val="009A4452"/>
    <w:rsid w:val="00A5527A"/>
    <w:rsid w:val="00A627CB"/>
    <w:rsid w:val="00A6669F"/>
    <w:rsid w:val="00AB4B46"/>
    <w:rsid w:val="00AD1748"/>
    <w:rsid w:val="00AD2F26"/>
    <w:rsid w:val="00AF4BB6"/>
    <w:rsid w:val="00B03D2E"/>
    <w:rsid w:val="00B11E86"/>
    <w:rsid w:val="00B30C5E"/>
    <w:rsid w:val="00B377CF"/>
    <w:rsid w:val="00BD0852"/>
    <w:rsid w:val="00BD5C51"/>
    <w:rsid w:val="00BE1DC2"/>
    <w:rsid w:val="00C02D55"/>
    <w:rsid w:val="00C1419D"/>
    <w:rsid w:val="00C31B38"/>
    <w:rsid w:val="00C95353"/>
    <w:rsid w:val="00CA6825"/>
    <w:rsid w:val="00CA7558"/>
    <w:rsid w:val="00CC0D8E"/>
    <w:rsid w:val="00CF129C"/>
    <w:rsid w:val="00D04A51"/>
    <w:rsid w:val="00D31ADF"/>
    <w:rsid w:val="00D36C2D"/>
    <w:rsid w:val="00D435B4"/>
    <w:rsid w:val="00D554D8"/>
    <w:rsid w:val="00D55ACF"/>
    <w:rsid w:val="00D81A3C"/>
    <w:rsid w:val="00DD24A0"/>
    <w:rsid w:val="00DE13FE"/>
    <w:rsid w:val="00DE7BC2"/>
    <w:rsid w:val="00E33F78"/>
    <w:rsid w:val="00E739E7"/>
    <w:rsid w:val="00EA7297"/>
    <w:rsid w:val="00ED0861"/>
    <w:rsid w:val="00EE5711"/>
    <w:rsid w:val="00EF5569"/>
    <w:rsid w:val="00F077CE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rsid w:val="00ED08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-son3EJT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B7ED-C420-4A1E-A3AB-22C8B1F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8</cp:revision>
  <cp:lastPrinted>2019-01-15T06:50:00Z</cp:lastPrinted>
  <dcterms:created xsi:type="dcterms:W3CDTF">2024-12-03T00:14:00Z</dcterms:created>
  <dcterms:modified xsi:type="dcterms:W3CDTF">2025-01-13T06:55:00Z</dcterms:modified>
</cp:coreProperties>
</file>